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Ansi="方正小标宋简体" w:eastAsia="方正小标宋简体"/>
          <w:bCs/>
          <w:color w:val="000000"/>
          <w:kern w:val="0"/>
          <w:sz w:val="44"/>
          <w:szCs w:val="44"/>
        </w:rPr>
      </w:pPr>
      <w:r>
        <w:rPr>
          <w:rFonts w:hint="eastAsia" w:hAnsi="方正小标宋简体" w:eastAsia="方正小标宋简体"/>
          <w:bCs/>
          <w:color w:val="000000"/>
          <w:kern w:val="0"/>
          <w:sz w:val="44"/>
          <w:szCs w:val="44"/>
        </w:rPr>
        <w:t>长沙市口腔医院</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Ansi="方正小标宋简体" w:eastAsia="方正小标宋简体"/>
          <w:bCs/>
          <w:color w:val="000000"/>
          <w:kern w:val="0"/>
          <w:sz w:val="44"/>
          <w:szCs w:val="44"/>
        </w:rPr>
      </w:pPr>
      <w:r>
        <w:rPr>
          <w:rFonts w:hint="eastAsia" w:hAnsi="方正小标宋简体" w:eastAsia="方正小标宋简体"/>
          <w:bCs/>
          <w:color w:val="000000"/>
          <w:kern w:val="0"/>
          <w:sz w:val="44"/>
          <w:szCs w:val="44"/>
        </w:rPr>
        <w:t>关于职能部门考核第三方公司需求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医院职能科室是医院运行的关键部门，起到组织计划、参谋辅佐、服务保障、沟通协调、监督控制五个方面的作用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我院职能部门的工作存在临时工作多、协调组织频繁、对职能部门实行绩效考核是个难点，面临难以量化、工作量难以体现、主观评价为主导等问题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现需引进专业第三方机构进行考核。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hAnsi="黑体" w:eastAsia="黑体"/>
          <w:sz w:val="32"/>
          <w:szCs w:val="32"/>
        </w:rPr>
      </w:pPr>
      <w:r>
        <w:rPr>
          <w:rFonts w:hint="eastAsia" w:hAnsi="黑体" w:eastAsia="黑体"/>
          <w:sz w:val="32"/>
          <w:szCs w:val="32"/>
        </w:rPr>
        <w:t>对第三方机构的建议与需求：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200" w:right="0" w:rightChars="0" w:firstLine="320" w:firstLineChars="100"/>
        <w:jc w:val="left"/>
        <w:textAlignment w:val="auto"/>
        <w:outlineLvl w:val="9"/>
        <w:rPr>
          <w:rFonts w:hint="eastAsia"/>
          <w:b/>
          <w:sz w:val="32"/>
          <w:szCs w:val="32"/>
        </w:rPr>
      </w:pPr>
      <w:r>
        <w:rPr>
          <w:rFonts w:hint="eastAsia" w:hAnsi="黑体" w:eastAsia="黑体"/>
          <w:sz w:val="32"/>
          <w:szCs w:val="32"/>
          <w:lang w:eastAsia="zh-CN"/>
        </w:rPr>
        <w:t>一、</w:t>
      </w:r>
      <w:r>
        <w:rPr>
          <w:rFonts w:hint="eastAsia" w:hAnsi="黑体" w:eastAsia="黑体"/>
          <w:sz w:val="32"/>
          <w:szCs w:val="32"/>
        </w:rPr>
        <w:t>考核方式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以定性考核、定量考核和测评相结合的方式进行，即职能部门关键指标考核+目标考核+问卷测评。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200" w:right="0" w:rightChars="0" w:firstLine="320" w:firstLineChars="100"/>
        <w:jc w:val="left"/>
        <w:textAlignment w:val="auto"/>
        <w:outlineLvl w:val="9"/>
        <w:rPr>
          <w:rFonts w:hint="eastAsia" w:ascii="仿宋_GB2312" w:hAnsi="仿宋_GB2312" w:eastAsia="仿宋_GB2312" w:cs="仿宋_GB2312"/>
          <w:b/>
          <w:bCs/>
          <w:sz w:val="32"/>
          <w:szCs w:val="32"/>
        </w:rPr>
      </w:pPr>
      <w:r>
        <w:rPr>
          <w:rFonts w:hint="eastAsia" w:hAnsi="黑体" w:eastAsia="黑体"/>
          <w:sz w:val="32"/>
          <w:szCs w:val="32"/>
          <w:lang w:eastAsia="zh-CN"/>
        </w:rPr>
        <w:t>二、考核周期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firstLine="643" w:firstLineChars="200"/>
        <w:jc w:val="left"/>
        <w:textAlignment w:val="auto"/>
        <w:outlineLvl w:val="9"/>
        <w:rPr>
          <w:rFonts w:hint="eastAsia" w:eastAsia="楷体_GB2312"/>
          <w:b/>
          <w:sz w:val="32"/>
          <w:szCs w:val="32"/>
          <w:lang w:eastAsia="zh-CN"/>
        </w:rPr>
      </w:pPr>
      <w:r>
        <w:rPr>
          <w:rFonts w:hint="eastAsia" w:eastAsia="楷体_GB2312"/>
          <w:b/>
          <w:sz w:val="32"/>
          <w:szCs w:val="32"/>
          <w:lang w:eastAsia="zh-CN"/>
        </w:rPr>
        <w:t>（一）季度考核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每季度一次，全年共4次。每年的4月、7月、10月和次年1月考核上季度工作情况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firstLine="643" w:firstLineChars="200"/>
        <w:jc w:val="left"/>
        <w:textAlignment w:val="auto"/>
        <w:outlineLvl w:val="9"/>
        <w:rPr>
          <w:rFonts w:hint="eastAsia" w:eastAsia="楷体_GB2312"/>
          <w:b/>
          <w:sz w:val="32"/>
          <w:szCs w:val="32"/>
          <w:lang w:eastAsia="zh-CN"/>
        </w:rPr>
      </w:pPr>
      <w:r>
        <w:rPr>
          <w:rFonts w:hint="eastAsia" w:eastAsia="楷体_GB2312"/>
          <w:b/>
          <w:sz w:val="32"/>
          <w:szCs w:val="32"/>
          <w:lang w:eastAsia="zh-CN"/>
        </w:rPr>
        <w:t>（二）年度考核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次年1月同时进行全年考核情况汇总分析。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200" w:right="0" w:rightChars="0" w:firstLine="320" w:firstLineChars="100"/>
        <w:jc w:val="left"/>
        <w:textAlignment w:val="auto"/>
        <w:outlineLvl w:val="9"/>
        <w:rPr>
          <w:rFonts w:hint="eastAsia" w:hAnsi="黑体" w:eastAsia="黑体"/>
          <w:sz w:val="32"/>
          <w:szCs w:val="32"/>
          <w:lang w:eastAsia="zh-CN"/>
        </w:rPr>
      </w:pPr>
      <w:r>
        <w:rPr>
          <w:rFonts w:hint="eastAsia" w:hAnsi="黑体" w:eastAsia="黑体"/>
          <w:sz w:val="32"/>
          <w:szCs w:val="32"/>
          <w:lang w:eastAsia="zh-CN"/>
        </w:rPr>
        <w:t>三、考核内容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eastAsia="楷体_GB2312"/>
          <w:b/>
          <w:sz w:val="32"/>
          <w:szCs w:val="32"/>
          <w:lang w:eastAsia="zh-CN"/>
        </w:rPr>
        <w:t>（一）季度考核</w:t>
      </w:r>
      <w:r>
        <w:rPr>
          <w:rFonts w:hint="eastAsia" w:ascii="仿宋_GB2312" w:hAnsi="仿宋_GB2312" w:eastAsia="仿宋_GB2312" w:cs="仿宋_GB2312"/>
          <w:sz w:val="32"/>
          <w:szCs w:val="32"/>
        </w:rPr>
        <w:t>（结合高质量发展考核指标、56个指标为导向）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科室职责履行情况考核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工作目标考核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医院领导测评（院主要领导、主管领导和非主管领导设置不同的权重）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临床医技科室主任、护士长及职工代表测评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321" w:firstLineChars="100"/>
        <w:jc w:val="left"/>
        <w:textAlignment w:val="auto"/>
        <w:outlineLvl w:val="9"/>
        <w:rPr>
          <w:rFonts w:hint="eastAsia" w:ascii="仿宋_GB2312" w:hAnsi="仿宋_GB2312" w:eastAsia="仿宋_GB2312" w:cs="仿宋_GB2312"/>
          <w:sz w:val="32"/>
          <w:szCs w:val="32"/>
        </w:rPr>
      </w:pPr>
      <w:r>
        <w:rPr>
          <w:rFonts w:hint="eastAsia" w:eastAsia="楷体_GB2312"/>
          <w:b/>
          <w:sz w:val="32"/>
          <w:szCs w:val="32"/>
          <w:lang w:eastAsia="zh-CN"/>
        </w:rPr>
        <w:t>（二）年度考核</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结合高质量发展考核指标、56个指标为导向）</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firstLine="640" w:firstLineChars="200"/>
        <w:jc w:val="left"/>
        <w:textAlignment w:val="auto"/>
        <w:outlineLvl w:val="9"/>
        <w:rPr>
          <w:rFonts w:hint="eastAsia" w:hAnsi="黑体" w:eastAsia="黑体"/>
          <w:sz w:val="32"/>
          <w:szCs w:val="32"/>
          <w:lang w:eastAsia="zh-CN"/>
        </w:rPr>
      </w:pPr>
      <w:r>
        <w:rPr>
          <w:rFonts w:hint="eastAsia" w:hAnsi="黑体" w:eastAsia="黑体"/>
          <w:sz w:val="32"/>
          <w:szCs w:val="32"/>
          <w:lang w:eastAsia="zh-CN"/>
        </w:rPr>
        <w:t>四、按科室的性质，制定带入绩效分配的不同系数，一次分配到各职能科室。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firstLine="640" w:firstLineChars="200"/>
        <w:jc w:val="left"/>
        <w:textAlignment w:val="auto"/>
        <w:outlineLvl w:val="9"/>
        <w:rPr>
          <w:rFonts w:hint="eastAsia" w:hAnsi="黑体" w:eastAsia="黑体"/>
          <w:sz w:val="32"/>
          <w:szCs w:val="32"/>
          <w:lang w:eastAsia="zh-CN"/>
        </w:rPr>
      </w:pPr>
      <w:r>
        <w:rPr>
          <w:rFonts w:hint="eastAsia" w:hAnsi="黑体" w:eastAsia="黑体"/>
          <w:sz w:val="32"/>
          <w:szCs w:val="32"/>
          <w:lang w:eastAsia="zh-CN"/>
        </w:rPr>
        <w:t>五、职能科室内部二次分配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制定行后职能科室二次分配指导意见，并协助绩效办完成行后各科室的二次分配子方案以及怎样跟绩效分配挂钩，促进科室二次分配体现员工的工作价值，调动员工工作积极性。</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right="0" w:rightChars="0" w:firstLine="640" w:firstLineChars="200"/>
        <w:jc w:val="left"/>
        <w:textAlignment w:val="auto"/>
        <w:outlineLvl w:val="9"/>
        <w:rPr>
          <w:rFonts w:hint="eastAsia" w:hAnsi="黑体" w:eastAsia="黑体"/>
          <w:sz w:val="32"/>
          <w:szCs w:val="32"/>
          <w:lang w:eastAsia="zh-CN"/>
        </w:rPr>
      </w:pPr>
      <w:r>
        <w:rPr>
          <w:rFonts w:hint="eastAsia" w:hAnsi="黑体" w:eastAsia="黑体"/>
          <w:sz w:val="32"/>
          <w:szCs w:val="32"/>
          <w:lang w:eastAsia="zh-CN"/>
        </w:rPr>
        <w:t>每季度公司至少安排</w:t>
      </w:r>
      <w:r>
        <w:rPr>
          <w:rFonts w:hint="eastAsia" w:hAnsi="黑体" w:eastAsia="黑体"/>
          <w:sz w:val="32"/>
          <w:szCs w:val="32"/>
          <w:lang w:val="en-US" w:eastAsia="zh-CN"/>
        </w:rPr>
        <w:t>2-3人来我院进行为期7-15天的考核，全程对职能部门的工作考核由第三方公司完成。</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right="0" w:rightChars="0" w:firstLine="640" w:firstLineChars="200"/>
        <w:jc w:val="left"/>
        <w:textAlignment w:val="auto"/>
        <w:outlineLvl w:val="9"/>
        <w:rPr>
          <w:rFonts w:hint="eastAsia" w:hAnsi="黑体" w:eastAsia="黑体"/>
          <w:sz w:val="32"/>
          <w:szCs w:val="32"/>
          <w:lang w:eastAsia="zh-CN"/>
        </w:rPr>
      </w:pPr>
      <w:r>
        <w:rPr>
          <w:rFonts w:hint="eastAsia" w:hAnsi="黑体" w:eastAsia="黑体"/>
          <w:sz w:val="32"/>
          <w:szCs w:val="32"/>
          <w:lang w:eastAsia="zh-CN"/>
        </w:rPr>
        <w:t>每季度出具职能科室绩效考核结果分析报告，领导审核通过后，</w:t>
      </w:r>
      <w:r>
        <w:rPr>
          <w:rFonts w:hint="eastAsia" w:hAnsi="黑体" w:eastAsia="黑体"/>
          <w:sz w:val="32"/>
          <w:szCs w:val="32"/>
          <w:lang w:val="en-US" w:eastAsia="zh-CN"/>
        </w:rPr>
        <w:t>7个工作日内付款。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firstLine="640" w:firstLineChars="200"/>
        <w:jc w:val="left"/>
        <w:textAlignment w:val="auto"/>
        <w:outlineLvl w:val="9"/>
        <w:rPr>
          <w:rFonts w:hint="eastAsia" w:hAnsi="黑体" w:eastAsia="黑体"/>
          <w:sz w:val="32"/>
          <w:szCs w:val="32"/>
          <w:lang w:eastAsia="zh-CN"/>
        </w:rPr>
      </w:pPr>
      <w:r>
        <w:rPr>
          <w:rFonts w:hint="eastAsia" w:hAnsi="黑体" w:eastAsia="黑体"/>
          <w:sz w:val="32"/>
          <w:szCs w:val="32"/>
          <w:lang w:eastAsia="zh-CN"/>
        </w:rPr>
        <w:t>八、按照保密协议妥善保管评价数据，避免数据失密的现象出现。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jc w:val="left"/>
        <w:textAlignment w:val="auto"/>
        <w:outlineLvl w:val="9"/>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rightChars="0" w:firstLine="1440" w:firstLineChars="600"/>
        <w:jc w:val="left"/>
        <w:textAlignment w:val="auto"/>
        <w:outlineLvl w:val="9"/>
        <w:rPr>
          <w:rFonts w:ascii="宋体" w:hAnsi="宋体" w:eastAsia="宋体" w:cs="宋体"/>
          <w:sz w:val="24"/>
        </w:rPr>
      </w:pPr>
      <w:r>
        <w:rPr>
          <w:rFonts w:hint="eastAsia" w:ascii="宋体" w:hAnsi="宋体" w:eastAsia="宋体" w:cs="宋体"/>
          <w:sz w:val="24"/>
          <w:lang w:val="en-US" w:eastAsia="zh-CN"/>
        </w:rPr>
        <w:t xml:space="preserve"> </w:t>
      </w:r>
      <w:r>
        <w:rPr>
          <w:rFonts w:hint="eastAsia" w:ascii="仿宋_GB2312" w:hAnsi="仿宋_GB2312" w:eastAsia="仿宋_GB2312" w:cs="仿宋_GB2312"/>
          <w:sz w:val="32"/>
          <w:szCs w:val="32"/>
          <w:lang w:val="en-US" w:eastAsia="zh-CN"/>
        </w:rPr>
        <w:t xml:space="preserve">                               2022年5月</w:t>
      </w:r>
    </w:p>
    <w:sectPr>
      <w:footerReference r:id="rId3" w:type="default"/>
      <w:pgSz w:w="11850" w:h="16783"/>
      <w:pgMar w:top="1474" w:right="1417" w:bottom="119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8A77C"/>
    <w:multiLevelType w:val="singleLevel"/>
    <w:tmpl w:val="E2C8A77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77D9"/>
    <w:rsid w:val="00040D1D"/>
    <w:rsid w:val="0008586B"/>
    <w:rsid w:val="00086A0C"/>
    <w:rsid w:val="000B3557"/>
    <w:rsid w:val="000E74DA"/>
    <w:rsid w:val="0017065E"/>
    <w:rsid w:val="001A76DE"/>
    <w:rsid w:val="001E758B"/>
    <w:rsid w:val="002075BB"/>
    <w:rsid w:val="00223CC5"/>
    <w:rsid w:val="00237F09"/>
    <w:rsid w:val="00251B20"/>
    <w:rsid w:val="002577D9"/>
    <w:rsid w:val="00281C02"/>
    <w:rsid w:val="002A53BE"/>
    <w:rsid w:val="00332FB4"/>
    <w:rsid w:val="003573F1"/>
    <w:rsid w:val="003E47C4"/>
    <w:rsid w:val="00415205"/>
    <w:rsid w:val="00443E79"/>
    <w:rsid w:val="005A4328"/>
    <w:rsid w:val="00684C2E"/>
    <w:rsid w:val="006A2303"/>
    <w:rsid w:val="006B1CDD"/>
    <w:rsid w:val="00781A18"/>
    <w:rsid w:val="007B7866"/>
    <w:rsid w:val="008632E3"/>
    <w:rsid w:val="008866DA"/>
    <w:rsid w:val="008A1724"/>
    <w:rsid w:val="008E31F6"/>
    <w:rsid w:val="009701F9"/>
    <w:rsid w:val="009A3034"/>
    <w:rsid w:val="009C5BBD"/>
    <w:rsid w:val="009E1BBD"/>
    <w:rsid w:val="00A01643"/>
    <w:rsid w:val="00A4069A"/>
    <w:rsid w:val="00A950F3"/>
    <w:rsid w:val="00B12150"/>
    <w:rsid w:val="00BE3ED4"/>
    <w:rsid w:val="00C353BA"/>
    <w:rsid w:val="00C67B71"/>
    <w:rsid w:val="00CE4B71"/>
    <w:rsid w:val="00D75747"/>
    <w:rsid w:val="00E239C5"/>
    <w:rsid w:val="00E65AD6"/>
    <w:rsid w:val="00EA3ADA"/>
    <w:rsid w:val="00F132FF"/>
    <w:rsid w:val="00F23AF2"/>
    <w:rsid w:val="00FF6297"/>
    <w:rsid w:val="0221640D"/>
    <w:rsid w:val="0593174A"/>
    <w:rsid w:val="0B460A68"/>
    <w:rsid w:val="0CF376A4"/>
    <w:rsid w:val="12B10A08"/>
    <w:rsid w:val="16504CD6"/>
    <w:rsid w:val="17D50BA7"/>
    <w:rsid w:val="1E8104F5"/>
    <w:rsid w:val="1EFD7C56"/>
    <w:rsid w:val="22032F73"/>
    <w:rsid w:val="230E2ECB"/>
    <w:rsid w:val="23584AC9"/>
    <w:rsid w:val="26676517"/>
    <w:rsid w:val="2CDE226C"/>
    <w:rsid w:val="2D9304F7"/>
    <w:rsid w:val="2FA96C0B"/>
    <w:rsid w:val="306B5DA3"/>
    <w:rsid w:val="30AA7116"/>
    <w:rsid w:val="3260680F"/>
    <w:rsid w:val="34115444"/>
    <w:rsid w:val="36164FC4"/>
    <w:rsid w:val="3B1D02B4"/>
    <w:rsid w:val="405F5FEF"/>
    <w:rsid w:val="4713165C"/>
    <w:rsid w:val="48F75145"/>
    <w:rsid w:val="4A97651C"/>
    <w:rsid w:val="4AAD5AC4"/>
    <w:rsid w:val="4F025C9D"/>
    <w:rsid w:val="518057C7"/>
    <w:rsid w:val="534351CC"/>
    <w:rsid w:val="55126DC4"/>
    <w:rsid w:val="59A50FF1"/>
    <w:rsid w:val="5B780BA0"/>
    <w:rsid w:val="5CF52D95"/>
    <w:rsid w:val="5E814AF7"/>
    <w:rsid w:val="603D0166"/>
    <w:rsid w:val="61FB637A"/>
    <w:rsid w:val="6A36619A"/>
    <w:rsid w:val="6ABE4DE2"/>
    <w:rsid w:val="74DA53DE"/>
    <w:rsid w:val="750D2CF2"/>
    <w:rsid w:val="75AE5F3B"/>
    <w:rsid w:val="796F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590</Characters>
  <Lines>4</Lines>
  <Paragraphs>1</Paragraphs>
  <ScaleCrop>false</ScaleCrop>
  <LinksUpToDate>false</LinksUpToDate>
  <CharactersWithSpaces>692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2022-05-16T08:57:00Z</dcterms:created>
  <dc:creator>伟</dc:creator>
  <cp:lastModifiedBy>user</cp:lastModifiedBy>
  <cp:lastPrinted>2022-05-18T01:57:00Z</cp:lastPrinted>
  <dcterms:modified xsi:type="dcterms:W3CDTF">2022-05-31T01:41:49Z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A042333267274CF1AB8740B1EC4530F8</vt:lpwstr>
  </property>
</Properties>
</file>